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本文"/>
        <w:rPr>
          <w:sz w:val="64"/>
          <w:szCs w:val="64"/>
          <w:u w:val="single"/>
        </w:rPr>
      </w:pPr>
      <w:r>
        <w:rPr>
          <w:rFonts w:eastAsia="ヒラギノ丸ゴ Pro" w:hint="eastAsia"/>
          <w:sz w:val="64"/>
          <w:szCs w:val="64"/>
          <w:u w:val="single"/>
          <w:rtl w:val="0"/>
          <w:lang w:val="ja-JP" w:eastAsia="ja-JP"/>
        </w:rPr>
        <w:t>ポジショニング</w:t>
      </w:r>
      <w:r>
        <w:rPr>
          <w:rFonts w:ascii="ヒラギノ丸ゴ Pro" w:hAnsi="ヒラギノ丸ゴ Pro"/>
          <w:sz w:val="64"/>
          <w:szCs w:val="64"/>
          <w:u w:val="single"/>
          <w:rtl w:val="0"/>
          <w:lang w:val="en-US"/>
        </w:rPr>
        <w:t>3</w:t>
      </w:r>
      <w:r>
        <w:rPr>
          <w:rFonts w:eastAsia="ヒラギノ丸ゴ Pro" w:hint="eastAsia"/>
          <w:sz w:val="64"/>
          <w:szCs w:val="64"/>
          <w:u w:val="single"/>
          <w:rtl w:val="0"/>
          <w:lang w:val="ja-JP" w:eastAsia="ja-JP"/>
        </w:rPr>
        <w:t>種の神器シート</w:t>
      </w:r>
    </w:p>
    <w:p>
      <w:pPr>
        <w:pStyle w:val="本文"/>
        <w:bidi w:val="0"/>
      </w:pPr>
    </w:p>
    <w:p>
      <w:pPr>
        <w:pStyle w:val="本文"/>
        <w:bidi w:val="0"/>
      </w:pPr>
      <w:r>
        <w:rPr>
          <w:rtl w:val="0"/>
        </w:rPr>
        <w:t>コンラボ流のポジショニング構築は、「ポジショニングトーク」「キャッチフレーズ」「肩書き」の</w:t>
      </w:r>
      <w:r>
        <w:rPr>
          <w:rFonts w:ascii="ヒラギノ角ゴ ProN W3" w:hAnsi="ヒラギノ角ゴ ProN W3" w:eastAsia="Arial Unicode MS"/>
          <w:rtl w:val="0"/>
          <w:lang w:val="en-US"/>
        </w:rPr>
        <w:t>3</w:t>
      </w:r>
      <w:r>
        <w:rPr>
          <w:rtl w:val="0"/>
        </w:rPr>
        <w:t>つを作成することです。シートに沿って、</w:t>
      </w:r>
      <w:r>
        <w:rPr>
          <w:rFonts w:ascii="ヒラギノ角ゴ ProN W3" w:hAnsi="ヒラギノ角ゴ ProN W3" w:eastAsia="Arial Unicode MS"/>
          <w:rtl w:val="0"/>
          <w:lang w:val="en-US"/>
        </w:rPr>
        <w:t>3</w:t>
      </w:r>
      <w:r>
        <w:rPr>
          <w:rtl w:val="0"/>
        </w:rPr>
        <w:t>種の神器を考えていきましょう。</w:t>
      </w:r>
    </w:p>
    <w:p>
      <w:pPr>
        <w:pStyle w:val="本文"/>
        <w:bidi w:val="0"/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１．ポジショニングトークを書いて下さい。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 xml:space="preserve">・誰の、どんな悩み・課題・願望を、どんな手法を使って解決し、 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・</w:t>
      </w:r>
      <w:r>
        <w:rPr>
          <w:sz w:val="16"/>
          <w:szCs w:val="16"/>
          <w:rtl w:val="0"/>
          <w:lang w:val="ja-JP" w:eastAsia="ja-JP"/>
        </w:rPr>
        <w:t>どんな価値（約束・結果）を提供するのか？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line">
                  <wp:posOffset>114200</wp:posOffset>
                </wp:positionV>
                <wp:extent cx="6410774" cy="179839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0774" cy="1798390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0.0pt;margin-top:9.0pt;width:504.8pt;height:141.6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rFonts w:ascii="ヒラギノ角ゴ ProN W3" w:hAnsi="ヒラギノ角ゴ ProN W3"/>
          <w:sz w:val="16"/>
          <w:szCs w:val="16"/>
          <w:rtl w:val="0"/>
        </w:rPr>
        <w:t xml:space="preserve">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２．キャッチフレーズ</w:t>
      </w:r>
      <w:r>
        <w:rPr>
          <w:rFonts w:eastAsia="ヒラギノ角ゴ ProN W6" w:hint="eastAsia"/>
          <w:u w:val="single"/>
          <w:rtl w:val="0"/>
          <w:lang w:val="ja-JP" w:eastAsia="ja-JP"/>
        </w:rPr>
        <w:t>を</w:t>
      </w:r>
      <w:r>
        <w:rPr>
          <w:rFonts w:eastAsia="ヒラギノ角ゴ ProN W6" w:hint="eastAsia"/>
          <w:u w:val="single"/>
          <w:rtl w:val="0"/>
          <w:lang w:val="ja-JP" w:eastAsia="ja-JP"/>
        </w:rPr>
        <w:t>書いて下さい。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  <w:lang w:val="ja-JP" w:eastAsia="ja-JP"/>
        </w:rPr>
        <w:t>・ポジショニングトークを一言で 魅力的に言うならば？</w:t>
      </w:r>
      <w:r>
        <w:rPr>
          <w:sz w:val="16"/>
          <w:szCs w:val="16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margin">
                  <wp:posOffset>-4762</wp:posOffset>
                </wp:positionH>
                <wp:positionV relativeFrom="line">
                  <wp:posOffset>109833</wp:posOffset>
                </wp:positionV>
                <wp:extent cx="6420299" cy="897795"/>
                <wp:effectExtent l="0" t="0" r="0" b="0"/>
                <wp:wrapTopAndBottom distT="152400" distB="152400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20299" cy="897795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visibility:visible;position:absolute;margin-left:-0.4pt;margin-top:8.6pt;width:505.5pt;height:70.7pt;z-index:251660288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shape>
            </w:pict>
          </mc:Fallback>
        </mc:AlternateContent>
      </w:r>
      <w:r>
        <w:rPr>
          <w:rFonts w:ascii="ヒラギノ角ゴ ProN W3" w:hAnsi="ヒラギノ角ゴ ProN W3"/>
          <w:sz w:val="16"/>
          <w:szCs w:val="16"/>
          <w:rtl w:val="0"/>
        </w:rPr>
        <w:t xml:space="preserve"> 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３．肩書きを書</w:t>
      </w:r>
      <w: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715237</wp:posOffset>
                </wp:positionH>
                <wp:positionV relativeFrom="page">
                  <wp:posOffset>6802752</wp:posOffset>
                </wp:positionV>
                <wp:extent cx="6415536" cy="942097"/>
                <wp:effectExtent l="0" t="0" r="0" b="0"/>
                <wp:wrapTopAndBottom distT="152400" distB="152400"/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15536" cy="942097"/>
                        </a:xfrm>
                        <a:prstGeom prst="rect">
                          <a:avLst/>
                        </a:prstGeom>
                        <a:noFill/>
                        <a:ln w="9525" cap="flat">
                          <a:solidFill>
                            <a:srgbClr val="7E786C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visibility:visible;position:absolute;margin-left:56.3pt;margin-top:535.6pt;width:505.2pt;height:74.2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on="f"/>
                <v:stroke filltype="solid" color="#7E786C" opacity="100.0%" weight="0.8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page" anchory="page"/>
              </v:shape>
            </w:pict>
          </mc:Fallback>
        </mc:AlternateContent>
      </w:r>
      <w:r>
        <w:rPr>
          <w:rFonts w:eastAsia="ヒラギノ角ゴ ProN W6" w:hint="eastAsia"/>
          <w:u w:val="single"/>
          <w:rtl w:val="0"/>
          <w:lang w:val="ja-JP" w:eastAsia="ja-JP"/>
        </w:rPr>
        <w:t>いて下さい。</w:t>
      </w:r>
    </w:p>
    <w:p>
      <w:pPr>
        <w:pStyle w:val="本文"/>
        <w:rPr>
          <w:sz w:val="16"/>
          <w:szCs w:val="16"/>
        </w:rPr>
      </w:pPr>
      <w:r>
        <w:rPr>
          <w:sz w:val="16"/>
          <w:szCs w:val="16"/>
          <w:rtl w:val="0"/>
          <w:lang w:val="ja-JP" w:eastAsia="ja-JP"/>
        </w:rPr>
        <w:t>　</w:t>
      </w:r>
      <w:r>
        <w:rPr>
          <w:sz w:val="16"/>
          <w:szCs w:val="16"/>
          <w:rtl w:val="0"/>
        </w:rPr>
        <w:t>・</w:t>
      </w:r>
      <w:r>
        <w:rPr>
          <w:sz w:val="16"/>
          <w:szCs w:val="16"/>
          <w:rtl w:val="0"/>
          <w:lang w:val="ja-JP" w:eastAsia="ja-JP"/>
        </w:rPr>
        <w:t>キャッチフレーズをより簡素に言うと、どうなるか？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16"/>
          <w:szCs w:val="16"/>
          <w:u w:val="single"/>
        </w:rPr>
      </w:pPr>
    </w:p>
    <w:p>
      <w:pPr>
        <w:pStyle w:val="本文"/>
        <w:rPr>
          <w:rFonts w:ascii="ヒラギノ角ゴ ProN W6" w:cs="ヒラギノ角ゴ ProN W6" w:hAnsi="ヒラギノ角ゴ ProN W6" w:eastAsia="ヒラギノ角ゴ ProN W6"/>
          <w:sz w:val="24"/>
          <w:szCs w:val="24"/>
          <w:u w:val="single"/>
        </w:rPr>
      </w:pPr>
      <w:r>
        <w:rPr>
          <w:rFonts w:ascii="ヒラギノ角ゴ ProN W6" w:hAnsi="ヒラギノ角ゴ ProN W6" w:hint="default"/>
          <w:sz w:val="24"/>
          <w:szCs w:val="24"/>
          <w:u w:val="single"/>
          <w:rtl w:val="0"/>
          <w:lang w:val="ja-JP" w:eastAsia="ja-JP"/>
        </w:rPr>
        <w:t>■</w:t>
      </w:r>
      <w:r>
        <w:rPr>
          <w:rFonts w:eastAsia="ヒラギノ角ゴ ProN W6" w:hint="eastAsia"/>
          <w:sz w:val="24"/>
          <w:szCs w:val="24"/>
          <w:u w:val="single"/>
          <w:rtl w:val="0"/>
          <w:lang w:val="ja-JP" w:eastAsia="ja-JP"/>
        </w:rPr>
        <w:t>北野さんの事例</w:t>
      </w:r>
      <w:r>
        <w:rPr>
          <w:rFonts w:ascii="ヒラギノ角ゴ ProN W6" w:hAnsi="ヒラギノ角ゴ ProN W6" w:hint="default"/>
          <w:sz w:val="24"/>
          <w:szCs w:val="24"/>
          <w:u w:val="single"/>
          <w:rtl w:val="0"/>
        </w:rPr>
        <w:t>■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１．ポジショニングトーク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　　</w:t>
      </w:r>
      <w:r>
        <w:rPr>
          <w:sz w:val="20"/>
          <w:szCs w:val="20"/>
          <w:rtl w:val="0"/>
          <w:lang w:val="ja-JP" w:eastAsia="ja-JP"/>
        </w:rPr>
        <w:t>コーチ、コンサル、セラピスト、士業などの コンサル型ビジネスに従事する方に、</w:t>
      </w:r>
    </w:p>
    <w:p>
      <w:pPr>
        <w:pStyle w:val="本文"/>
        <w:rPr>
          <w:sz w:val="20"/>
          <w:szCs w:val="20"/>
        </w:rPr>
      </w:pPr>
      <w:r>
        <w:rPr>
          <w:rFonts w:ascii="ヒラギノ角ゴ ProN W3" w:hAnsi="ヒラギノ角ゴ ProN W3"/>
          <w:sz w:val="20"/>
          <w:szCs w:val="20"/>
          <w:rtl w:val="0"/>
        </w:rPr>
        <w:t xml:space="preserve"> </w:t>
      </w:r>
      <w:r>
        <w:rPr>
          <w:sz w:val="20"/>
          <w:szCs w:val="20"/>
          <w:rtl w:val="0"/>
          <w:lang w:val="ja-JP" w:eastAsia="ja-JP"/>
        </w:rPr>
        <w:t>　　</w:t>
      </w:r>
      <w:r>
        <w:rPr>
          <w:sz w:val="20"/>
          <w:szCs w:val="20"/>
          <w:rtl w:val="0"/>
          <w:lang w:val="ja-JP" w:eastAsia="ja-JP"/>
        </w:rPr>
        <w:t>「マーケティングとコーチング」の両輪で、 「独立・起業・集客」支援し、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　　</w:t>
      </w:r>
      <w:r>
        <w:rPr>
          <w:sz w:val="20"/>
          <w:szCs w:val="20"/>
          <w:rtl w:val="0"/>
          <w:lang w:val="ja-JP" w:eastAsia="ja-JP"/>
        </w:rPr>
        <w:t>ゼロから億超えまでの 全行程をサポートします。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２．キャッチフレーズ</w:t>
      </w:r>
    </w:p>
    <w:p>
      <w:pPr>
        <w:pStyle w:val="本文"/>
        <w:rPr>
          <w:sz w:val="20"/>
          <w:szCs w:val="20"/>
        </w:rPr>
      </w:pPr>
      <w:r>
        <w:rPr>
          <w:sz w:val="20"/>
          <w:szCs w:val="20"/>
          <w:rtl w:val="0"/>
          <w:lang w:val="ja-JP" w:eastAsia="ja-JP"/>
        </w:rPr>
        <w:t>　　</w:t>
      </w:r>
      <w:r>
        <w:rPr>
          <w:sz w:val="20"/>
          <w:szCs w:val="20"/>
          <w:rtl w:val="0"/>
          <w:lang w:val="ja-JP" w:eastAsia="ja-JP"/>
        </w:rPr>
        <w:t>「マーケティングとコーチング」の両輪で、 ゼロから独立・起業・集客を支援する</w:t>
      </w:r>
    </w:p>
    <w:p>
      <w:pPr>
        <w:pStyle w:val="本文"/>
        <w:rPr>
          <w:rFonts w:ascii="ヒラギノ角ゴ ProN W6" w:cs="ヒラギノ角ゴ ProN W6" w:hAnsi="ヒラギノ角ゴ ProN W6" w:eastAsia="ヒラギノ角ゴ ProN W6"/>
          <w:u w:val="single"/>
        </w:rPr>
      </w:pPr>
      <w:r>
        <w:rPr>
          <w:rFonts w:eastAsia="ヒラギノ角ゴ ProN W6" w:hint="eastAsia"/>
          <w:u w:val="single"/>
          <w:rtl w:val="0"/>
          <w:lang w:val="ja-JP" w:eastAsia="ja-JP"/>
        </w:rPr>
        <w:t>３．肩書き</w:t>
      </w:r>
    </w:p>
    <w:p>
      <w:pPr>
        <w:pStyle w:val="本文"/>
      </w:pPr>
      <w:r>
        <w:rPr>
          <w:sz w:val="20"/>
          <w:szCs w:val="20"/>
          <w:rtl w:val="0"/>
          <w:lang w:val="ja-JP" w:eastAsia="ja-JP"/>
        </w:rPr>
        <w:t>　　</w:t>
      </w:r>
      <w:r>
        <w:rPr>
          <w:sz w:val="20"/>
          <w:szCs w:val="20"/>
          <w:rtl w:val="0"/>
          <w:lang w:val="ja-JP" w:eastAsia="ja-JP"/>
        </w:rPr>
        <w:t>マーケティングコーチ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ヒラギノ角ゴ ProN W3">
    <w:charset w:val="00"/>
    <w:family w:val="roman"/>
    <w:pitch w:val="default"/>
  </w:font>
  <w:font w:name="Helvetica">
    <w:charset w:val="00"/>
    <w:family w:val="roman"/>
    <w:pitch w:val="default"/>
  </w:font>
  <w:font w:name="ヒラギノ丸ゴ Pro">
    <w:charset w:val="00"/>
    <w:family w:val="roman"/>
    <w:pitch w:val="default"/>
  </w:font>
  <w:font w:name="ヒラギノ角ゴ ProN W6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ヘッダとフッタ"/>
      <w:tabs>
        <w:tab w:val="center" w:pos="4819"/>
        <w:tab w:val="right" w:pos="9638"/>
        <w:tab w:val="clear" w:pos="9020"/>
      </w:tabs>
      <w:suppressAutoHyphens w:val="1"/>
      <w:jc w:val="left"/>
      <w:outlineLvl w:val="0"/>
    </w:pPr>
    <w:r>
      <w:rPr>
        <w:rFonts w:ascii="Helvetica" w:hAnsi="Helvetica"/>
        <w:b w:val="1"/>
        <w:bCs w:val="1"/>
        <w:color w:val="a5a5a5"/>
        <w:sz w:val="14"/>
        <w:szCs w:val="14"/>
        <w:rtl w:val="0"/>
        <w:lang w:val="en-US"/>
      </w:rPr>
      <w:tab/>
      <w:t xml:space="preserve">Copyright </w:t>
    </w:r>
    <w:r>
      <w:rPr>
        <w:rFonts w:ascii="Arial Unicode MS" w:cs="Arial Unicode MS" w:hAnsi="Arial Unicode MS" w:eastAsia="Arial Unicode MS" w:hint="eastAsia"/>
        <w:b w:val="0"/>
        <w:bCs w:val="0"/>
        <w:i w:val="0"/>
        <w:iCs w:val="0"/>
        <w:color w:val="a5a5a5"/>
        <w:sz w:val="14"/>
        <w:szCs w:val="14"/>
        <w:rtl w:val="0"/>
        <w:lang w:val="ja-JP" w:eastAsia="ja-JP"/>
      </w:rPr>
      <w:t>一般社団法人日本マーケティングコーチ協会＆株式会社コンサルタントラボラトリー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日本語" w:val="‘“(〔[{〈《「『【⦅〘〖«〝︵︷︹︻︽︿﹁﹃﹇﹙﹛﹝｢"/>
  <w:noLineBreaksBefore w:lang="日本語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ヘッダとフッタ">
    <w:name w:val="ヘッダとフッタ"/>
    <w:next w:val="ヘッダとフッタ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ヒラギノ角ゴ ProN W3" w:cs="Arial Unicode MS" w:hAnsi="ヒラギノ角ゴ ProN W3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本文">
    <w:name w:val="本文"/>
    <w:next w:val="本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Arial Unicode MS" w:eastAsia="ヒラギノ角ゴ ProN W3" w:hint="eastAs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ja-JP" w:eastAsia="ja-JP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ヒラギノ角ゴ ProN W6"/>
        <a:ea typeface="ヒラギノ角ゴ ProN W6"/>
        <a:cs typeface="ヒラギノ角ゴ ProN W6"/>
      </a:majorFont>
      <a:minorFont>
        <a:latin typeface="ヒラギノ角ゴ ProN W3"/>
        <a:ea typeface="ヒラギノ角ゴ ProN W3"/>
        <a:cs typeface="ヒラギノ角ゴ ProN W3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ヒラギノ角ゴ ProN W3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